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27861">
      <w:pPr>
        <w:rPr>
          <w:rFonts w:hint="eastAsia" w:eastAsia="黑体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4</w:t>
      </w:r>
    </w:p>
    <w:p w14:paraId="08319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bidi="en-US"/>
        </w:rPr>
      </w:pPr>
      <w:r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bidi="en-US"/>
        </w:rPr>
        <w:t>医学部202</w:t>
      </w:r>
      <w:r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val="en-US" w:eastAsia="zh-CN" w:bidi="en-US"/>
        </w:rPr>
        <w:t>4</w:t>
      </w:r>
      <w:r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bidi="en-US"/>
        </w:rPr>
        <w:t>年本科课程新任教师教学竞赛</w:t>
      </w:r>
    </w:p>
    <w:p w14:paraId="0480F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微软雅黑" w:hAnsi="黑体" w:eastAsia="微软雅黑"/>
          <w:sz w:val="48"/>
          <w:szCs w:val="52"/>
        </w:rPr>
      </w:pPr>
      <w:r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bidi="en-US"/>
        </w:rPr>
        <w:t>评分标准</w:t>
      </w:r>
    </w:p>
    <w:p w14:paraId="62190C5A">
      <w:pPr>
        <w:ind w:firstLine="163" w:firstLineChars="58"/>
        <w:rPr>
          <w:rFonts w:ascii="黑体" w:hAnsi="黑体" w:eastAsia="黑体" w:cs="方正公文小标宋"/>
          <w:b/>
          <w:color w:val="000000"/>
          <w:sz w:val="28"/>
          <w:szCs w:val="32"/>
          <w:lang w:bidi="en-US"/>
        </w:rPr>
      </w:pPr>
      <w:r>
        <w:rPr>
          <w:rFonts w:hint="eastAsia" w:ascii="黑体" w:hAnsi="黑体" w:eastAsia="黑体" w:cs="方正公文小标宋"/>
          <w:b/>
          <w:color w:val="000000"/>
          <w:sz w:val="28"/>
          <w:szCs w:val="32"/>
          <w:lang w:bidi="en-US"/>
        </w:rPr>
        <w:t>一、教学设计（百分制</w:t>
      </w:r>
      <w:r>
        <w:rPr>
          <w:rFonts w:ascii="黑体" w:hAnsi="黑体" w:eastAsia="黑体" w:cs="方正公文小标宋"/>
          <w:b/>
          <w:color w:val="000000"/>
          <w:sz w:val="28"/>
          <w:szCs w:val="32"/>
          <w:lang w:bidi="en-US"/>
        </w:rPr>
        <w:t>，</w:t>
      </w:r>
      <w:r>
        <w:rPr>
          <w:rFonts w:hint="eastAsia" w:ascii="黑体" w:hAnsi="黑体" w:eastAsia="黑体" w:cs="方正公文小标宋"/>
          <w:b/>
          <w:color w:val="000000"/>
          <w:sz w:val="28"/>
          <w:szCs w:val="32"/>
          <w:lang w:bidi="en-US"/>
        </w:rPr>
        <w:t>占总成绩3</w:t>
      </w:r>
      <w:r>
        <w:rPr>
          <w:rFonts w:ascii="黑体" w:hAnsi="黑体" w:eastAsia="黑体" w:cs="方正公文小标宋"/>
          <w:b/>
          <w:color w:val="000000"/>
          <w:sz w:val="28"/>
          <w:szCs w:val="32"/>
          <w:lang w:bidi="en-US"/>
        </w:rPr>
        <w:t>0</w:t>
      </w:r>
      <w:r>
        <w:rPr>
          <w:rFonts w:hint="eastAsia" w:ascii="黑体" w:hAnsi="黑体" w:eastAsia="黑体" w:cs="方正公文小标宋"/>
          <w:b/>
          <w:color w:val="000000"/>
          <w:sz w:val="28"/>
          <w:szCs w:val="32"/>
          <w:lang w:bidi="en-US"/>
        </w:rPr>
        <w:t>%）</w:t>
      </w:r>
      <w:bookmarkStart w:id="0" w:name="_GoBack"/>
      <w:bookmarkEnd w:id="0"/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6407"/>
        <w:gridCol w:w="956"/>
      </w:tblGrid>
      <w:tr w14:paraId="5665F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BBE12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评价维度</w:t>
            </w:r>
          </w:p>
        </w:tc>
        <w:tc>
          <w:tcPr>
            <w:tcW w:w="3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AF86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评价要点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5929B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分值</w:t>
            </w:r>
          </w:p>
        </w:tc>
      </w:tr>
      <w:tr w14:paraId="54C42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7BE60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学情及内容分析</w:t>
            </w:r>
          </w:p>
        </w:tc>
        <w:tc>
          <w:tcPr>
            <w:tcW w:w="3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306F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1.把握学生的专业基础及学习态度等特征</w:t>
            </w:r>
          </w:p>
          <w:p w14:paraId="2D91D7B6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2.教学内容组织符合教学大纲</w:t>
            </w:r>
          </w:p>
          <w:p w14:paraId="4F0D1C3C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3.教学容量恰当，重点、难点突出，针对性强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10FB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分</w:t>
            </w:r>
          </w:p>
        </w:tc>
      </w:tr>
      <w:tr w14:paraId="6F0F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55741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教学目标</w:t>
            </w:r>
          </w:p>
        </w:tc>
        <w:tc>
          <w:tcPr>
            <w:tcW w:w="3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1166E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1.教学目标明确、具体，符合学生认知水平</w:t>
            </w:r>
          </w:p>
          <w:p w14:paraId="17A64E2F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2.教学目标完整，包括知识与技能、过程与方法、情感态度与价值观等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231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分</w:t>
            </w:r>
          </w:p>
        </w:tc>
      </w:tr>
      <w:tr w14:paraId="56C1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183D5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教学方法</w:t>
            </w:r>
          </w:p>
          <w:p w14:paraId="765B49A2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与手段</w:t>
            </w:r>
          </w:p>
        </w:tc>
        <w:tc>
          <w:tcPr>
            <w:tcW w:w="3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4C217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1.以学生为本，教学方法运用灵活、恰当</w:t>
            </w:r>
          </w:p>
          <w:p w14:paraId="4836B81C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2.教学资源选取科学、合理，多媒体运用适时、适度、适量、高效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1D62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1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分</w:t>
            </w:r>
          </w:p>
        </w:tc>
      </w:tr>
      <w:tr w14:paraId="67DB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14488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教学过程</w:t>
            </w:r>
          </w:p>
        </w:tc>
        <w:tc>
          <w:tcPr>
            <w:tcW w:w="3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EF204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1.教学过程设计巧妙，教学设计方案体现完整性</w:t>
            </w:r>
          </w:p>
          <w:p w14:paraId="1CC770C7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2.教学思路清晰，教学内容呈现层次分明，科学、准确</w:t>
            </w:r>
          </w:p>
          <w:p w14:paraId="2A3E364B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3.教学时间安排合理，教学环节完整、紧凑</w:t>
            </w:r>
          </w:p>
          <w:p w14:paraId="2FB5B756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4.教学评价方式方法合理，能够检测教学目标的达成度，促进学生反思与学习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1AC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分</w:t>
            </w:r>
          </w:p>
        </w:tc>
      </w:tr>
      <w:tr w14:paraId="00901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65B1C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8"/>
              </w:rPr>
              <w:t>总分</w:t>
            </w:r>
          </w:p>
        </w:tc>
        <w:tc>
          <w:tcPr>
            <w:tcW w:w="3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3CBB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099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1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8"/>
              </w:rPr>
              <w:t>00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8"/>
              </w:rPr>
              <w:t>分</w:t>
            </w:r>
          </w:p>
        </w:tc>
      </w:tr>
    </w:tbl>
    <w:p w14:paraId="1339EAD7">
      <w:pPr>
        <w:rPr>
          <w:rFonts w:cs="方正公文小标宋"/>
          <w:b/>
          <w:color w:val="000000"/>
          <w:lang w:bidi="en-US"/>
        </w:rPr>
      </w:pPr>
    </w:p>
    <w:p w14:paraId="18FB177D">
      <w:pPr>
        <w:widowControl/>
        <w:jc w:val="left"/>
        <w:rPr>
          <w:rFonts w:cs="方正公文小标宋"/>
          <w:b/>
          <w:color w:val="000000"/>
          <w:lang w:bidi="en-US"/>
        </w:rPr>
      </w:pPr>
      <w:r>
        <w:rPr>
          <w:rFonts w:cs="方正公文小标宋"/>
          <w:b/>
          <w:color w:val="000000"/>
          <w:lang w:bidi="en-US"/>
        </w:rPr>
        <w:br w:type="page"/>
      </w:r>
    </w:p>
    <w:p w14:paraId="339015E8">
      <w:pPr>
        <w:ind w:firstLine="163" w:firstLineChars="58"/>
        <w:rPr>
          <w:rFonts w:ascii="黑体" w:hAnsi="黑体" w:eastAsia="黑体" w:cs="方正公文小标宋"/>
          <w:b/>
          <w:color w:val="000000"/>
          <w:sz w:val="28"/>
          <w:szCs w:val="32"/>
          <w:lang w:bidi="en-US"/>
        </w:rPr>
      </w:pPr>
      <w:r>
        <w:rPr>
          <w:rFonts w:hint="eastAsia" w:ascii="黑体" w:hAnsi="黑体" w:eastAsia="黑体" w:cs="方正公文小标宋"/>
          <w:b/>
          <w:color w:val="000000"/>
          <w:sz w:val="28"/>
          <w:szCs w:val="32"/>
          <w:lang w:bidi="en-US"/>
        </w:rPr>
        <w:t>二、课堂教学（百分制</w:t>
      </w:r>
      <w:r>
        <w:rPr>
          <w:rFonts w:ascii="黑体" w:hAnsi="黑体" w:eastAsia="黑体" w:cs="方正公文小标宋"/>
          <w:b/>
          <w:color w:val="000000"/>
          <w:sz w:val="28"/>
          <w:szCs w:val="32"/>
          <w:lang w:bidi="en-US"/>
        </w:rPr>
        <w:t>，</w:t>
      </w:r>
      <w:r>
        <w:rPr>
          <w:rFonts w:hint="eastAsia" w:ascii="黑体" w:hAnsi="黑体" w:eastAsia="黑体" w:cs="方正公文小标宋"/>
          <w:b/>
          <w:color w:val="000000"/>
          <w:sz w:val="28"/>
          <w:szCs w:val="32"/>
          <w:lang w:bidi="en-US"/>
        </w:rPr>
        <w:t>占总成绩7</w:t>
      </w:r>
      <w:r>
        <w:rPr>
          <w:rFonts w:ascii="黑体" w:hAnsi="黑体" w:eastAsia="黑体" w:cs="方正公文小标宋"/>
          <w:b/>
          <w:color w:val="000000"/>
          <w:sz w:val="28"/>
          <w:szCs w:val="32"/>
          <w:lang w:bidi="en-US"/>
        </w:rPr>
        <w:t>0</w:t>
      </w:r>
      <w:r>
        <w:rPr>
          <w:rFonts w:hint="eastAsia" w:ascii="黑体" w:hAnsi="黑体" w:eastAsia="黑体" w:cs="方正公文小标宋"/>
          <w:b/>
          <w:color w:val="000000"/>
          <w:sz w:val="28"/>
          <w:szCs w:val="32"/>
          <w:lang w:bidi="en-US"/>
        </w:rPr>
        <w:t>%）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6433"/>
        <w:gridCol w:w="909"/>
      </w:tblGrid>
      <w:tr w14:paraId="34575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525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评价维度</w:t>
            </w:r>
          </w:p>
        </w:tc>
        <w:tc>
          <w:tcPr>
            <w:tcW w:w="3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0D2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评价要点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1D28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分值</w:t>
            </w:r>
          </w:p>
        </w:tc>
      </w:tr>
      <w:tr w14:paraId="2D8DE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E1C84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教学内容</w:t>
            </w:r>
          </w:p>
        </w:tc>
        <w:tc>
          <w:tcPr>
            <w:tcW w:w="380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58B61E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1.贯彻立德树人的具体要求，突出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课程思政</w:t>
            </w:r>
          </w:p>
          <w:p w14:paraId="1B4F5F4A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2.理论联系实际，符合学生的特点</w:t>
            </w:r>
          </w:p>
          <w:p w14:paraId="4F074ACF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3.注重学术性，内容充实，信息量充分，渗透专业思想，为教学目标服务</w:t>
            </w:r>
          </w:p>
          <w:p w14:paraId="65CDD87D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4.反映或联系学科发展新思想、新概念、新成果</w:t>
            </w:r>
          </w:p>
          <w:p w14:paraId="24F725D4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5.重点突出，条理清楚，内容承前启后，循序渐进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72F78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分</w:t>
            </w:r>
          </w:p>
        </w:tc>
      </w:tr>
      <w:tr w14:paraId="6C973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1405C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教学组织</w:t>
            </w:r>
          </w:p>
        </w:tc>
        <w:tc>
          <w:tcPr>
            <w:tcW w:w="380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6ED0FA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1.教学过程安排合理，方法运用灵活、恰当，教学设计方案体现完整</w:t>
            </w:r>
          </w:p>
          <w:p w14:paraId="0853F292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2.启发性强，能有效调动学生思维和学习积极性</w:t>
            </w:r>
          </w:p>
          <w:p w14:paraId="178D864F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3.教学时间安排合理，课堂应变能力强</w:t>
            </w:r>
          </w:p>
          <w:p w14:paraId="2B66522D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4.熟练、有效地运用多媒体等现代教学手段</w:t>
            </w:r>
          </w:p>
          <w:p w14:paraId="0F6B5B26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5.板书设计与教学内容紧密联系、结构合理，板书与多媒体相配合，简洁、工整、美观、大小适当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4694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分</w:t>
            </w:r>
          </w:p>
        </w:tc>
      </w:tr>
      <w:tr w14:paraId="5AF7C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63379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教学特色</w:t>
            </w:r>
          </w:p>
        </w:tc>
        <w:tc>
          <w:tcPr>
            <w:tcW w:w="3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B359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教学理念先进、风格突出、感染力强、教学效果好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A4A0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分</w:t>
            </w:r>
          </w:p>
        </w:tc>
      </w:tr>
      <w:tr w14:paraId="38F14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996DE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语言教态</w:t>
            </w:r>
          </w:p>
        </w:tc>
        <w:tc>
          <w:tcPr>
            <w:tcW w:w="3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DA28E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1.语言清晰、流畅、准确、生动，语速节奏恰当</w:t>
            </w:r>
          </w:p>
          <w:p w14:paraId="70A20E9B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2.肢体语言运用合理、恰当，教态自然大方</w:t>
            </w:r>
          </w:p>
          <w:p w14:paraId="1417352A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3.教态仪表自然得体，精神饱满，亲和力强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F529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分</w:t>
            </w:r>
          </w:p>
        </w:tc>
      </w:tr>
      <w:tr w14:paraId="5FC9E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F9FEF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总分</w:t>
            </w:r>
          </w:p>
        </w:tc>
        <w:tc>
          <w:tcPr>
            <w:tcW w:w="3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74D5F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FFC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00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分</w:t>
            </w:r>
          </w:p>
        </w:tc>
      </w:tr>
    </w:tbl>
    <w:p w14:paraId="5D77F98A"/>
    <w:p w14:paraId="60D311B6">
      <w:pPr>
        <w:widowControl/>
        <w:jc w:val="left"/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83E390-3AD6-4B86-8E59-001645F561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D0363F0E-9972-4224-B52C-81F050003A9B}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F0DD1D2-C9CA-4EFD-8DD8-740E237BED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5663AED-F9DD-4D22-A6CA-3B5F67D9F33D}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  <w:embedRegular r:id="rId5" w:fontKey="{14BDAC06-5EB4-4D85-A39C-7203A44751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2CF26">
    <w:pPr>
      <w:pStyle w:val="3"/>
      <w:framePr w:wrap="around" w:vAnchor="text" w:hAnchor="margin" w:xAlign="outside" w:y="1"/>
      <w:ind w:left="454" w:right="454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9</w:t>
    </w:r>
    <w:r>
      <w:rPr>
        <w:rStyle w:val="6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sz w:val="28"/>
        <w:szCs w:val="28"/>
      </w:rPr>
      <w:t>—</w:t>
    </w:r>
  </w:p>
  <w:p w14:paraId="39718F37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hMGM3ZjJjYWZkMDFhOGNlYzM0NTZkZTUyNjQ0MjQifQ=="/>
  </w:docVars>
  <w:rsids>
    <w:rsidRoot w:val="000B1CA9"/>
    <w:rsid w:val="000B1CA9"/>
    <w:rsid w:val="004C3DEC"/>
    <w:rsid w:val="004D0262"/>
    <w:rsid w:val="00E616C9"/>
    <w:rsid w:val="00F763FC"/>
    <w:rsid w:val="0F3E5165"/>
    <w:rsid w:val="40D323B3"/>
    <w:rsid w:val="7DFB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小标宋"/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标题 1 字符"/>
    <w:basedOn w:val="5"/>
    <w:link w:val="2"/>
    <w:qFormat/>
    <w:uiPriority w:val="9"/>
    <w:rPr>
      <w:rFonts w:eastAsia="小标宋"/>
      <w:b/>
      <w:bCs/>
      <w:kern w:val="44"/>
      <w:sz w:val="44"/>
      <w:szCs w:val="44"/>
    </w:rPr>
  </w:style>
  <w:style w:type="character" w:customStyle="1" w:styleId="8">
    <w:name w:val="页脚 字符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704</Words>
  <Characters>744</Characters>
  <Lines>11</Lines>
  <Paragraphs>3</Paragraphs>
  <TotalTime>8</TotalTime>
  <ScaleCrop>false</ScaleCrop>
  <LinksUpToDate>false</LinksUpToDate>
  <CharactersWithSpaces>744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2024-09-26T10:28:00Z</dcterms:created>
  <dc:creator>希茜</dc:creator>
  <cp:lastModifiedBy>xuxu</cp:lastModifiedBy>
  <dcterms:modified xsi:type="dcterms:W3CDTF">2024-09-29T09:14:46Z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D0DDB763E1CE42488378F16617651B72_12</vt:lpwstr>
  </property>
</Properties>
</file>